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CF" w:rsidRDefault="000C409B">
      <w:r>
        <w:t>Alain BOIRIVENT 29-03-2017 14h00</w:t>
      </w:r>
    </w:p>
    <w:p w:rsidR="000C409B" w:rsidRPr="000C409B" w:rsidRDefault="000C409B">
      <w:pPr>
        <w:rPr>
          <w:b/>
          <w:u w:val="single"/>
        </w:rPr>
      </w:pPr>
      <w:r w:rsidRPr="000C409B">
        <w:rPr>
          <w:b/>
          <w:u w:val="single"/>
        </w:rPr>
        <w:t>Pratiques juridiques</w:t>
      </w:r>
    </w:p>
    <w:p w:rsidR="000C409B" w:rsidRDefault="000C409B">
      <w:r>
        <w:t>Bonnes pratiques juridiques</w:t>
      </w:r>
    </w:p>
    <w:p w:rsidR="00A64750" w:rsidRDefault="000C409B">
      <w:r>
        <w:t>Constat : « judiciarisation » de la société, l’arbitrage est demandé à l’extérieur donc un juge</w:t>
      </w:r>
      <w:r w:rsidR="00A64750">
        <w:t>.</w:t>
      </w:r>
    </w:p>
    <w:p w:rsidR="00A64750" w:rsidRDefault="00A64750">
      <w:r>
        <w:t>Juridique : tout ce qui a trait au droit</w:t>
      </w:r>
    </w:p>
    <w:p w:rsidR="000C409B" w:rsidRDefault="00A64750">
      <w:r>
        <w:t xml:space="preserve">Juridictionnel : juridiction administrative = état, </w:t>
      </w:r>
      <w:r w:rsidR="000C409B">
        <w:t xml:space="preserve"> </w:t>
      </w:r>
      <w:r>
        <w:t>judiciaire droit privé (tribunaux d’instance…)</w:t>
      </w:r>
    </w:p>
    <w:p w:rsidR="00A64750" w:rsidRDefault="00A64750">
      <w:r>
        <w:t>Relations avec les partenaires services publics, instances diverses</w:t>
      </w:r>
    </w:p>
    <w:p w:rsidR="00A64750" w:rsidRDefault="00A64750" w:rsidP="00A64750">
      <w:pPr>
        <w:pStyle w:val="Paragraphedeliste"/>
        <w:numPr>
          <w:ilvl w:val="0"/>
          <w:numId w:val="1"/>
        </w:numPr>
      </w:pPr>
      <w:r>
        <w:t>Quelle posture ?</w:t>
      </w:r>
    </w:p>
    <w:p w:rsidR="00A64750" w:rsidRDefault="00A64750" w:rsidP="00A64750">
      <w:r>
        <w:t>Cas pratique :</w:t>
      </w:r>
    </w:p>
    <w:p w:rsidR="00A64750" w:rsidRDefault="00A64750" w:rsidP="00A64750">
      <w:r>
        <w:t>Séquence 1 :</w:t>
      </w:r>
    </w:p>
    <w:p w:rsidR="00A64750" w:rsidRDefault="00A64750" w:rsidP="00A64750">
      <w:r>
        <w:t>Les larmes du président</w:t>
      </w:r>
    </w:p>
    <w:p w:rsidR="00A64750" w:rsidRDefault="00817861" w:rsidP="00A64750">
      <w:pPr>
        <w:pStyle w:val="Paragraphedeliste"/>
        <w:numPr>
          <w:ilvl w:val="0"/>
          <w:numId w:val="2"/>
        </w:numPr>
      </w:pPr>
      <w:r>
        <w:t xml:space="preserve">Cas 1 : </w:t>
      </w:r>
    </w:p>
    <w:p w:rsidR="00817861" w:rsidRDefault="00817861" w:rsidP="00817861">
      <w:pPr>
        <w:pStyle w:val="Paragraphedeliste"/>
      </w:pPr>
      <w:r>
        <w:t>Le risque de rompre le contrat de scolarisation peut entrainer un recours au tribunal</w:t>
      </w:r>
    </w:p>
    <w:p w:rsidR="00817861" w:rsidRDefault="00817861" w:rsidP="00817861">
      <w:pPr>
        <w:pStyle w:val="Paragraphedeliste"/>
        <w:numPr>
          <w:ilvl w:val="0"/>
          <w:numId w:val="2"/>
        </w:numPr>
      </w:pPr>
      <w:r>
        <w:t>Cas 2 :</w:t>
      </w:r>
    </w:p>
    <w:p w:rsidR="00817861" w:rsidRDefault="00817861" w:rsidP="00817861">
      <w:pPr>
        <w:pStyle w:val="Paragraphedeliste"/>
      </w:pPr>
      <w:r>
        <w:t>Impossible de confisquer un téléphone en dehors du temps scolaire ni autre objet d’ailleurs</w:t>
      </w:r>
    </w:p>
    <w:p w:rsidR="00817861" w:rsidRDefault="00817861" w:rsidP="00817861">
      <w:pPr>
        <w:pStyle w:val="Paragraphedeliste"/>
        <w:numPr>
          <w:ilvl w:val="0"/>
          <w:numId w:val="2"/>
        </w:numPr>
      </w:pPr>
      <w:r>
        <w:t>Cas 3 :</w:t>
      </w:r>
    </w:p>
    <w:p w:rsidR="00817861" w:rsidRDefault="00817861" w:rsidP="00817861">
      <w:pPr>
        <w:pStyle w:val="Paragraphedeliste"/>
      </w:pPr>
      <w:r>
        <w:t>Pas de norme dans l’enseignement catholique</w:t>
      </w:r>
    </w:p>
    <w:p w:rsidR="00817861" w:rsidRDefault="00817861" w:rsidP="00817861">
      <w:pPr>
        <w:pStyle w:val="Paragraphedeliste"/>
      </w:pPr>
      <w:r>
        <w:t xml:space="preserve">La relecture du contrat d’association est conseillée : l’encadrement n’est pas dans le contrat </w:t>
      </w:r>
    </w:p>
    <w:p w:rsidR="00817861" w:rsidRDefault="00817861" w:rsidP="00817861">
      <w:pPr>
        <w:pStyle w:val="Paragraphedeliste"/>
        <w:numPr>
          <w:ilvl w:val="0"/>
          <w:numId w:val="2"/>
        </w:numPr>
      </w:pPr>
      <w:r>
        <w:t>Cas 4 :</w:t>
      </w:r>
    </w:p>
    <w:p w:rsidR="00817861" w:rsidRDefault="00817861" w:rsidP="00817861">
      <w:pPr>
        <w:pStyle w:val="Paragraphedeliste"/>
      </w:pPr>
      <w:r>
        <w:t xml:space="preserve">La contribution sert au caractère propre (Pastorale, </w:t>
      </w:r>
      <w:proofErr w:type="spellStart"/>
      <w:r>
        <w:t>batiments</w:t>
      </w:r>
      <w:proofErr w:type="spellEnd"/>
      <w:r>
        <w:t xml:space="preserve">, matériel….) et ne correspond pas </w:t>
      </w:r>
      <w:r w:rsidR="00EE7659">
        <w:t>au pédagogique.</w:t>
      </w:r>
    </w:p>
    <w:p w:rsidR="00EE7659" w:rsidRDefault="00EE7659" w:rsidP="00EE7659">
      <w:pPr>
        <w:pStyle w:val="Paragraphedeliste"/>
        <w:numPr>
          <w:ilvl w:val="0"/>
          <w:numId w:val="2"/>
        </w:numPr>
      </w:pPr>
      <w:r>
        <w:t>Cas 5 :</w:t>
      </w:r>
    </w:p>
    <w:p w:rsidR="00EE7659" w:rsidRDefault="00EE7659" w:rsidP="00EE7659">
      <w:pPr>
        <w:pStyle w:val="Paragraphedeliste"/>
      </w:pPr>
      <w:r>
        <w:t>Le certificat de radiation n’est pas légal.</w:t>
      </w:r>
    </w:p>
    <w:p w:rsidR="00EE7659" w:rsidRDefault="00EE7659" w:rsidP="00EE7659">
      <w:pPr>
        <w:pStyle w:val="Paragraphedeliste"/>
      </w:pPr>
      <w:r>
        <w:t>La signature des 2 parents est obligatoire pour les actes n’ayant pas le caractère usuel.</w:t>
      </w:r>
    </w:p>
    <w:p w:rsidR="00EE7659" w:rsidRDefault="00EE7659" w:rsidP="00EE7659">
      <w:pPr>
        <w:pStyle w:val="Paragraphedeliste"/>
      </w:pPr>
      <w:r>
        <w:t>Pour une réinscription la double signature est obligatoire dans le cas de parents divorcés.</w:t>
      </w:r>
    </w:p>
    <w:p w:rsidR="0037058E" w:rsidRDefault="0037058E" w:rsidP="00EE7659">
      <w:pPr>
        <w:pStyle w:val="Paragraphedeliste"/>
      </w:pPr>
    </w:p>
    <w:p w:rsidR="0037058E" w:rsidRDefault="0037058E" w:rsidP="00EE7659">
      <w:pPr>
        <w:pStyle w:val="Paragraphedeliste"/>
      </w:pPr>
      <w:r>
        <w:t>Questions</w:t>
      </w:r>
    </w:p>
    <w:p w:rsidR="0037058E" w:rsidRDefault="0037058E" w:rsidP="00EE7659">
      <w:pPr>
        <w:pStyle w:val="Paragraphedeliste"/>
      </w:pPr>
    </w:p>
    <w:p w:rsidR="0037058E" w:rsidRDefault="0037058E" w:rsidP="00EE7659">
      <w:pPr>
        <w:pStyle w:val="Paragraphedeliste"/>
      </w:pPr>
      <w:r>
        <w:t>Terrain juridique</w:t>
      </w:r>
    </w:p>
    <w:p w:rsidR="0037058E" w:rsidRDefault="0037058E" w:rsidP="00EE7659">
      <w:pPr>
        <w:pStyle w:val="Paragraphedeliste"/>
      </w:pPr>
      <w:r>
        <w:t>L’ouverture d’un établissement n’est pas liée au caractère religieux ni à l’état.</w:t>
      </w:r>
    </w:p>
    <w:p w:rsidR="0037058E" w:rsidRDefault="0037058E" w:rsidP="00EE7659">
      <w:pPr>
        <w:pStyle w:val="Paragraphedeliste"/>
      </w:pPr>
      <w:r>
        <w:t>Loi Debré de 1959 : possibilité de signer un contrat d’association comprenant 14 articles.</w:t>
      </w:r>
    </w:p>
    <w:p w:rsidR="007A1009" w:rsidRDefault="007A1009" w:rsidP="00EE7659">
      <w:pPr>
        <w:pStyle w:val="Paragraphedeliste"/>
      </w:pPr>
    </w:p>
    <w:p w:rsidR="0037058E" w:rsidRDefault="007A1009" w:rsidP="00EE7659">
      <w:pPr>
        <w:pStyle w:val="Paragraphedeliste"/>
      </w:pPr>
      <w:r>
        <w:t>Droit canonique</w:t>
      </w:r>
    </w:p>
    <w:p w:rsidR="007A1009" w:rsidRDefault="00A248AD" w:rsidP="00EE7659">
      <w:pPr>
        <w:pStyle w:val="Paragraphedeliste"/>
      </w:pPr>
      <w:r>
        <w:t>Règlement intérieur : veille applicable sur les règlements intérieurs, règlements de vie scolaire, contrats de scolarisation chaque année, à revoir en fonction des nouveautés et des tendances.</w:t>
      </w:r>
    </w:p>
    <w:p w:rsidR="0050297B" w:rsidRDefault="0050297B" w:rsidP="00990AD6"/>
    <w:p w:rsidR="00990AD6" w:rsidRDefault="00CF78CB" w:rsidP="00990AD6">
      <w:r>
        <w:t>Retards de paiement de la scolarité et frais de voyage scolaire</w:t>
      </w:r>
    </w:p>
    <w:p w:rsidR="00CF78CB" w:rsidRDefault="00CF78CB" w:rsidP="00990AD6">
      <w:r>
        <w:t>Un élève doit pourvoir parcourir un cycle complet 6-&gt; 3 et 2</w:t>
      </w:r>
      <w:r w:rsidRPr="00CF78CB">
        <w:rPr>
          <w:vertAlign w:val="superscript"/>
        </w:rPr>
        <w:t>nde</w:t>
      </w:r>
      <w:r>
        <w:t xml:space="preserve"> -&gt; </w:t>
      </w:r>
      <w:proofErr w:type="spellStart"/>
      <w:r>
        <w:t>term</w:t>
      </w:r>
      <w:proofErr w:type="spellEnd"/>
    </w:p>
    <w:p w:rsidR="00CF78CB" w:rsidRDefault="00CF78CB" w:rsidP="00990AD6">
      <w:bookmarkStart w:id="0" w:name="_GoBack"/>
      <w:bookmarkEnd w:id="0"/>
    </w:p>
    <w:p w:rsidR="0050297B" w:rsidRDefault="0050297B" w:rsidP="00EE7659">
      <w:pPr>
        <w:pStyle w:val="Paragraphedeliste"/>
      </w:pPr>
    </w:p>
    <w:p w:rsidR="0037058E" w:rsidRDefault="0037058E" w:rsidP="00EE7659">
      <w:pPr>
        <w:pStyle w:val="Paragraphedeliste"/>
      </w:pPr>
    </w:p>
    <w:sectPr w:rsidR="0037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74C1"/>
    <w:multiLevelType w:val="hybridMultilevel"/>
    <w:tmpl w:val="D9C05CB6"/>
    <w:lvl w:ilvl="0" w:tplc="D45AFC68">
      <w:start w:val="9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525A2"/>
    <w:multiLevelType w:val="hybridMultilevel"/>
    <w:tmpl w:val="AA5C240E"/>
    <w:lvl w:ilvl="0" w:tplc="58F4EB9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9B"/>
    <w:rsid w:val="000C409B"/>
    <w:rsid w:val="0037058E"/>
    <w:rsid w:val="00414385"/>
    <w:rsid w:val="0050297B"/>
    <w:rsid w:val="007A1009"/>
    <w:rsid w:val="00817861"/>
    <w:rsid w:val="009155CF"/>
    <w:rsid w:val="00990AD6"/>
    <w:rsid w:val="009C748F"/>
    <w:rsid w:val="00A248AD"/>
    <w:rsid w:val="00A64750"/>
    <w:rsid w:val="00CF78CB"/>
    <w:rsid w:val="00E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382FE-B237-4AF0-9D9B-7C5C0975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4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vclaire</dc:creator>
  <cp:keywords/>
  <dc:description/>
  <cp:lastModifiedBy>vclaire</cp:lastModifiedBy>
  <cp:revision>2</cp:revision>
  <dcterms:created xsi:type="dcterms:W3CDTF">2017-03-29T15:31:00Z</dcterms:created>
  <dcterms:modified xsi:type="dcterms:W3CDTF">2017-03-29T15:31:00Z</dcterms:modified>
</cp:coreProperties>
</file>